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C67C9" w14:textId="68847A69" w:rsidR="00F169CA" w:rsidRPr="00FD3BA3" w:rsidRDefault="00F169CA">
      <w:pPr>
        <w:rPr>
          <w:b/>
          <w:sz w:val="28"/>
          <w:szCs w:val="28"/>
          <w:lang w:val="en-US"/>
        </w:rPr>
      </w:pPr>
      <w:r w:rsidRPr="00FD3BA3">
        <w:rPr>
          <w:b/>
          <w:sz w:val="28"/>
          <w:szCs w:val="28"/>
          <w:lang w:val="en-US"/>
        </w:rPr>
        <w:t xml:space="preserve">What </w:t>
      </w:r>
      <w:r w:rsidR="00FD3BA3" w:rsidRPr="00FD3BA3">
        <w:rPr>
          <w:b/>
          <w:sz w:val="28"/>
          <w:szCs w:val="28"/>
          <w:lang w:val="en-US"/>
        </w:rPr>
        <w:t xml:space="preserve">can the </w:t>
      </w:r>
      <w:proofErr w:type="spellStart"/>
      <w:r w:rsidR="00FD3BA3" w:rsidRPr="00FD3BA3">
        <w:rPr>
          <w:b/>
          <w:sz w:val="28"/>
          <w:szCs w:val="28"/>
          <w:lang w:val="en-US"/>
        </w:rPr>
        <w:t>CoR</w:t>
      </w:r>
      <w:bookmarkStart w:id="0" w:name="_GoBack"/>
      <w:bookmarkEnd w:id="0"/>
      <w:r w:rsidR="00FD3BA3" w:rsidRPr="00FD3BA3">
        <w:rPr>
          <w:b/>
          <w:sz w:val="28"/>
          <w:szCs w:val="28"/>
          <w:lang w:val="en-US"/>
        </w:rPr>
        <w:t>E</w:t>
      </w:r>
      <w:proofErr w:type="spellEnd"/>
      <w:r w:rsidR="00FD3BA3" w:rsidRPr="00FD3BA3">
        <w:rPr>
          <w:b/>
          <w:sz w:val="28"/>
          <w:szCs w:val="28"/>
          <w:lang w:val="en-US"/>
        </w:rPr>
        <w:t xml:space="preserve"> Alliance offer </w:t>
      </w:r>
      <w:r w:rsidRPr="00FD3BA3">
        <w:rPr>
          <w:b/>
          <w:sz w:val="28"/>
          <w:szCs w:val="28"/>
          <w:lang w:val="en-US"/>
        </w:rPr>
        <w:t xml:space="preserve">your </w:t>
      </w:r>
      <w:proofErr w:type="spellStart"/>
      <w:r w:rsidRPr="00FD3BA3">
        <w:rPr>
          <w:b/>
          <w:sz w:val="28"/>
          <w:szCs w:val="28"/>
          <w:lang w:val="en-US"/>
        </w:rPr>
        <w:t>organisation</w:t>
      </w:r>
      <w:proofErr w:type="spellEnd"/>
      <w:r w:rsidRPr="00FD3BA3">
        <w:rPr>
          <w:b/>
          <w:sz w:val="28"/>
          <w:szCs w:val="28"/>
          <w:lang w:val="en-US"/>
        </w:rPr>
        <w:t>?</w:t>
      </w:r>
    </w:p>
    <w:p w14:paraId="6F5C53A0" w14:textId="7734EDF9" w:rsidR="00FD3BA3" w:rsidRPr="00F169CA" w:rsidRDefault="00FD3BA3" w:rsidP="00FD3BA3">
      <w:pPr>
        <w:pStyle w:val="ListParagraph"/>
        <w:numPr>
          <w:ilvl w:val="0"/>
          <w:numId w:val="1"/>
        </w:numPr>
        <w:rPr>
          <w:lang w:val="en-US"/>
        </w:rPr>
      </w:pPr>
      <w:proofErr w:type="spellStart"/>
      <w:r>
        <w:rPr>
          <w:lang w:val="en-US"/>
        </w:rPr>
        <w:t>CoRE</w:t>
      </w:r>
      <w:proofErr w:type="spellEnd"/>
      <w:r>
        <w:rPr>
          <w:lang w:val="en-US"/>
        </w:rPr>
        <w:t xml:space="preserve"> </w:t>
      </w:r>
      <w:r w:rsidRPr="00F169CA">
        <w:rPr>
          <w:lang w:val="en-US"/>
        </w:rPr>
        <w:t>Consultants to</w:t>
      </w:r>
      <w:r>
        <w:rPr>
          <w:lang w:val="en-US"/>
        </w:rPr>
        <w:t xml:space="preserve"> support </w:t>
      </w:r>
      <w:proofErr w:type="spellStart"/>
      <w:r>
        <w:rPr>
          <w:lang w:val="en-US"/>
        </w:rPr>
        <w:t>organisations</w:t>
      </w:r>
      <w:proofErr w:type="spellEnd"/>
      <w:r>
        <w:rPr>
          <w:lang w:val="en-US"/>
        </w:rPr>
        <w:t xml:space="preserve"> in planning and </w:t>
      </w:r>
      <w:r w:rsidRPr="00F169CA">
        <w:rPr>
          <w:lang w:val="en-US"/>
        </w:rPr>
        <w:t>implement</w:t>
      </w:r>
      <w:r>
        <w:rPr>
          <w:lang w:val="en-US"/>
        </w:rPr>
        <w:t>ing for action</w:t>
      </w:r>
    </w:p>
    <w:p w14:paraId="4401187C" w14:textId="77777777" w:rsidR="00FD3BA3" w:rsidRPr="00F169CA" w:rsidRDefault="00FD3BA3" w:rsidP="00FD3BA3">
      <w:pPr>
        <w:pStyle w:val="ListParagraph"/>
        <w:numPr>
          <w:ilvl w:val="0"/>
          <w:numId w:val="1"/>
        </w:numPr>
        <w:rPr>
          <w:lang w:val="en-US"/>
        </w:rPr>
      </w:pPr>
      <w:r w:rsidRPr="00F169CA">
        <w:rPr>
          <w:lang w:val="en-US"/>
        </w:rPr>
        <w:t>Training on Gender Equity, Preventi</w:t>
      </w:r>
      <w:r>
        <w:rPr>
          <w:lang w:val="en-US"/>
        </w:rPr>
        <w:t>on</w:t>
      </w:r>
      <w:r w:rsidRPr="00F169CA">
        <w:rPr>
          <w:lang w:val="en-US"/>
        </w:rPr>
        <w:t xml:space="preserve"> of Violence against Women, </w:t>
      </w:r>
      <w:r>
        <w:rPr>
          <w:lang w:val="en-US"/>
        </w:rPr>
        <w:t xml:space="preserve">Being an </w:t>
      </w:r>
      <w:r w:rsidRPr="00F169CA">
        <w:rPr>
          <w:lang w:val="en-US"/>
        </w:rPr>
        <w:t>Active Bystander, Intersectionality</w:t>
      </w:r>
      <w:r>
        <w:rPr>
          <w:lang w:val="en-US"/>
        </w:rPr>
        <w:t xml:space="preserve">, Men’s Prevention Work, Sexual Harassment, </w:t>
      </w:r>
      <w:r w:rsidRPr="00F169CA">
        <w:rPr>
          <w:lang w:val="en-US"/>
        </w:rPr>
        <w:t>and Gender Impact Assessment</w:t>
      </w:r>
      <w:r>
        <w:rPr>
          <w:lang w:val="en-US"/>
        </w:rPr>
        <w:t>s</w:t>
      </w:r>
    </w:p>
    <w:p w14:paraId="79153485" w14:textId="77777777" w:rsidR="00FD3BA3" w:rsidRPr="00F169CA" w:rsidRDefault="00FD3BA3" w:rsidP="00FD3BA3">
      <w:pPr>
        <w:pStyle w:val="ListParagraph"/>
        <w:numPr>
          <w:ilvl w:val="0"/>
          <w:numId w:val="1"/>
        </w:numPr>
        <w:rPr>
          <w:lang w:val="en-US"/>
        </w:rPr>
      </w:pPr>
      <w:r w:rsidRPr="00F169CA">
        <w:rPr>
          <w:lang w:val="en-US"/>
        </w:rPr>
        <w:t>Community of Practice</w:t>
      </w:r>
      <w:r>
        <w:rPr>
          <w:lang w:val="en-US"/>
        </w:rPr>
        <w:t xml:space="preserve"> events: a place to</w:t>
      </w:r>
      <w:r w:rsidRPr="00F169CA">
        <w:rPr>
          <w:lang w:val="en-US"/>
        </w:rPr>
        <w:t xml:space="preserve"> shar</w:t>
      </w:r>
      <w:r>
        <w:rPr>
          <w:lang w:val="en-US"/>
        </w:rPr>
        <w:t>e</w:t>
      </w:r>
      <w:r w:rsidRPr="00F169CA">
        <w:rPr>
          <w:lang w:val="en-US"/>
        </w:rPr>
        <w:t xml:space="preserve"> knowledge and insights across a vibrant network of regional </w:t>
      </w:r>
      <w:proofErr w:type="spellStart"/>
      <w:r w:rsidRPr="00F169CA">
        <w:rPr>
          <w:lang w:val="en-US"/>
        </w:rPr>
        <w:t>organisations</w:t>
      </w:r>
      <w:proofErr w:type="spellEnd"/>
    </w:p>
    <w:p w14:paraId="3D8CCC9A" w14:textId="0C4ED75E" w:rsidR="00FD3BA3" w:rsidRPr="00F169CA" w:rsidRDefault="00FD3BA3" w:rsidP="00FD3BA3">
      <w:pPr>
        <w:pStyle w:val="ListParagraph"/>
        <w:numPr>
          <w:ilvl w:val="0"/>
          <w:numId w:val="1"/>
        </w:numPr>
        <w:rPr>
          <w:lang w:val="en-US"/>
        </w:rPr>
      </w:pPr>
      <w:r w:rsidRPr="00F169CA">
        <w:rPr>
          <w:lang w:val="en-US"/>
        </w:rPr>
        <w:t xml:space="preserve">Resources to assist </w:t>
      </w:r>
      <w:proofErr w:type="spellStart"/>
      <w:r w:rsidRPr="00F169CA">
        <w:rPr>
          <w:lang w:val="en-US"/>
        </w:rPr>
        <w:t>organisations</w:t>
      </w:r>
      <w:proofErr w:type="spellEnd"/>
      <w:r w:rsidRPr="00F169CA">
        <w:rPr>
          <w:lang w:val="en-US"/>
        </w:rPr>
        <w:t xml:space="preserve"> </w:t>
      </w:r>
      <w:proofErr w:type="gramStart"/>
      <w:r w:rsidRPr="00F169CA">
        <w:rPr>
          <w:lang w:val="en-US"/>
        </w:rPr>
        <w:t>taking action</w:t>
      </w:r>
      <w:proofErr w:type="gramEnd"/>
      <w:r>
        <w:rPr>
          <w:lang w:val="en-US"/>
        </w:rPr>
        <w:t xml:space="preserve"> (including online, print, video and social media)</w:t>
      </w:r>
    </w:p>
    <w:p w14:paraId="3D5905A8" w14:textId="08935D31" w:rsidR="00FD3BA3" w:rsidRDefault="00FD3BA3" w:rsidP="00FD3BA3">
      <w:pPr>
        <w:rPr>
          <w:lang w:val="en-US"/>
        </w:rPr>
      </w:pPr>
      <w:proofErr w:type="spellStart"/>
      <w:r>
        <w:rPr>
          <w:lang w:val="en-US"/>
        </w:rPr>
        <w:t>CoRE</w:t>
      </w:r>
      <w:proofErr w:type="spellEnd"/>
      <w:r>
        <w:rPr>
          <w:lang w:val="en-US"/>
        </w:rPr>
        <w:t xml:space="preserve"> membership, resources and </w:t>
      </w:r>
      <w:proofErr w:type="spellStart"/>
      <w:r>
        <w:rPr>
          <w:lang w:val="en-US"/>
        </w:rPr>
        <w:t>CoRE</w:t>
      </w:r>
      <w:proofErr w:type="spellEnd"/>
      <w:r>
        <w:rPr>
          <w:lang w:val="en-US"/>
        </w:rPr>
        <w:t xml:space="preserve"> Consultant support are free. Training is free for sporting clubs and volunteer-based </w:t>
      </w:r>
      <w:proofErr w:type="spellStart"/>
      <w:r>
        <w:rPr>
          <w:lang w:val="en-US"/>
        </w:rPr>
        <w:t>organisations</w:t>
      </w:r>
      <w:proofErr w:type="spellEnd"/>
      <w:r>
        <w:rPr>
          <w:lang w:val="en-US"/>
        </w:rPr>
        <w:t xml:space="preserve"> only.</w:t>
      </w:r>
    </w:p>
    <w:p w14:paraId="186AD87A" w14:textId="014A749B" w:rsidR="00FD3BA3" w:rsidRPr="00FD3BA3" w:rsidRDefault="00FD3BA3" w:rsidP="00FD3BA3">
      <w:pPr>
        <w:rPr>
          <w:b/>
          <w:sz w:val="28"/>
          <w:szCs w:val="28"/>
          <w:lang w:val="en-US"/>
        </w:rPr>
      </w:pPr>
      <w:r w:rsidRPr="00FD3BA3">
        <w:rPr>
          <w:b/>
          <w:sz w:val="28"/>
          <w:szCs w:val="28"/>
          <w:lang w:val="en-US"/>
        </w:rPr>
        <w:t>Tailored offerings include:</w:t>
      </w:r>
    </w:p>
    <w:p w14:paraId="20DA068A" w14:textId="3237F73A" w:rsidR="00FD3BA3" w:rsidRDefault="00FD3BA3" w:rsidP="00FD3BA3">
      <w:pPr>
        <w:rPr>
          <w:lang w:val="en-US"/>
        </w:rPr>
      </w:pPr>
      <w:r w:rsidRPr="004E0821">
        <w:rPr>
          <w:b/>
          <w:lang w:val="en-US"/>
        </w:rPr>
        <w:t xml:space="preserve">Act </w:t>
      </w:r>
      <w:r>
        <w:rPr>
          <w:b/>
          <w:lang w:val="en-US"/>
        </w:rPr>
        <w:t>o</w:t>
      </w:r>
      <w:r w:rsidRPr="004E0821">
        <w:rPr>
          <w:b/>
          <w:lang w:val="en-US"/>
        </w:rPr>
        <w:t>n Site</w:t>
      </w:r>
      <w:r>
        <w:rPr>
          <w:b/>
          <w:lang w:val="en-US"/>
        </w:rPr>
        <w:t xml:space="preserve">: </w:t>
      </w:r>
      <w:r>
        <w:rPr>
          <w:lang w:val="en-US"/>
        </w:rPr>
        <w:t xml:space="preserve">Majority-male workplaces like construction, manufacturing and trades can consider Act on Site, a 6-12-month program </w:t>
      </w:r>
      <w:r w:rsidRPr="00F169CA">
        <w:rPr>
          <w:lang w:val="en-US"/>
        </w:rPr>
        <w:t>tailored to support</w:t>
      </w:r>
      <w:r>
        <w:rPr>
          <w:lang w:val="en-US"/>
        </w:rPr>
        <w:t xml:space="preserve"> businesses </w:t>
      </w:r>
      <w:r w:rsidRPr="00F169CA">
        <w:rPr>
          <w:lang w:val="en-US"/>
        </w:rPr>
        <w:t>in the Grampians region to recruit and retain more female and gender diverse apprentices and employees.</w:t>
      </w:r>
      <w:r>
        <w:rPr>
          <w:lang w:val="en-US"/>
        </w:rPr>
        <w:t xml:space="preserve"> </w:t>
      </w:r>
    </w:p>
    <w:p w14:paraId="083F5501" w14:textId="022C9438" w:rsidR="00FD3BA3" w:rsidRDefault="00FD3BA3" w:rsidP="00FD3BA3">
      <w:pPr>
        <w:rPr>
          <w:lang w:val="en-US"/>
        </w:rPr>
      </w:pPr>
      <w:proofErr w:type="spellStart"/>
      <w:r w:rsidRPr="004E0821">
        <w:rPr>
          <w:b/>
          <w:lang w:val="en-US"/>
        </w:rPr>
        <w:t>Act@Play</w:t>
      </w:r>
      <w:proofErr w:type="spellEnd"/>
      <w:r>
        <w:rPr>
          <w:b/>
          <w:lang w:val="en-US"/>
        </w:rPr>
        <w:t xml:space="preserve">: </w:t>
      </w:r>
      <w:r w:rsidRPr="006D5D1C">
        <w:rPr>
          <w:lang w:val="en-US"/>
        </w:rPr>
        <w:t xml:space="preserve">For </w:t>
      </w:r>
      <w:r>
        <w:rPr>
          <w:lang w:val="en-US"/>
        </w:rPr>
        <w:t xml:space="preserve">sporting clubs who want to level the playing field and accelerate </w:t>
      </w:r>
      <w:r w:rsidRPr="006D5D1C">
        <w:rPr>
          <w:lang w:val="en-US"/>
        </w:rPr>
        <w:t>gender equality outcomes</w:t>
      </w:r>
      <w:r>
        <w:rPr>
          <w:lang w:val="en-US"/>
        </w:rPr>
        <w:t xml:space="preserve">, </w:t>
      </w:r>
      <w:r w:rsidRPr="006D5D1C">
        <w:rPr>
          <w:lang w:val="en-US"/>
        </w:rPr>
        <w:t xml:space="preserve">we recommend the </w:t>
      </w:r>
      <w:proofErr w:type="spellStart"/>
      <w:r w:rsidRPr="006D5D1C">
        <w:rPr>
          <w:lang w:val="en-US"/>
        </w:rPr>
        <w:t>Act@Play</w:t>
      </w:r>
      <w:proofErr w:type="spellEnd"/>
      <w:r w:rsidRPr="006D5D1C">
        <w:rPr>
          <w:lang w:val="en-US"/>
        </w:rPr>
        <w:t xml:space="preserve"> program</w:t>
      </w:r>
      <w:r>
        <w:rPr>
          <w:lang w:val="en-US"/>
        </w:rPr>
        <w:t xml:space="preserve">, </w:t>
      </w:r>
      <w:r w:rsidRPr="006D5D1C">
        <w:rPr>
          <w:lang w:val="en-US"/>
        </w:rPr>
        <w:t xml:space="preserve">a 6-month club-wide cultural change program specifically designed to reflect the nature and dynamics of a sporting </w:t>
      </w:r>
      <w:proofErr w:type="spellStart"/>
      <w:r w:rsidRPr="006D5D1C">
        <w:rPr>
          <w:lang w:val="en-US"/>
        </w:rPr>
        <w:t>organisation</w:t>
      </w:r>
      <w:proofErr w:type="spellEnd"/>
      <w:r w:rsidRPr="006D5D1C">
        <w:rPr>
          <w:lang w:val="en-US"/>
        </w:rPr>
        <w:t xml:space="preserve">. </w:t>
      </w:r>
    </w:p>
    <w:p w14:paraId="0E8331F4" w14:textId="3869D29E" w:rsidR="00FD3BA3" w:rsidRDefault="00FD3BA3" w:rsidP="00FD3BA3">
      <w:pPr>
        <w:rPr>
          <w:lang w:val="en-US"/>
        </w:rPr>
      </w:pPr>
      <w:r w:rsidRPr="004E0821">
        <w:rPr>
          <w:b/>
          <w:lang w:val="en-US"/>
        </w:rPr>
        <w:t>Men’s Initiative</w:t>
      </w:r>
      <w:r>
        <w:rPr>
          <w:b/>
          <w:lang w:val="en-US"/>
        </w:rPr>
        <w:t xml:space="preserve">: </w:t>
      </w:r>
      <w:r w:rsidRPr="005F6B8F">
        <w:rPr>
          <w:lang w:val="en-US"/>
        </w:rPr>
        <w:t>The WHG Men’s Initiative aims to build the capacity of men in rural communities to identify and call out gender inequality, sexism and discrimination</w:t>
      </w:r>
      <w:r>
        <w:rPr>
          <w:lang w:val="en-US"/>
        </w:rPr>
        <w:t xml:space="preserve"> using a </w:t>
      </w:r>
      <w:r>
        <w:rPr>
          <w:lang w:val="en-US"/>
        </w:rPr>
        <w:t>group-based approach that works with five to ten men at a time</w:t>
      </w:r>
      <w:r>
        <w:rPr>
          <w:lang w:val="en-US"/>
        </w:rPr>
        <w:t xml:space="preserve"> </w:t>
      </w:r>
      <w:r w:rsidRPr="005F6B8F">
        <w:rPr>
          <w:lang w:val="en-US"/>
        </w:rPr>
        <w:t>to</w:t>
      </w:r>
      <w:r>
        <w:rPr>
          <w:lang w:val="en-US"/>
        </w:rPr>
        <w:t xml:space="preserve"> learn skills to challenge the status quo.</w:t>
      </w:r>
    </w:p>
    <w:p w14:paraId="49A8A9F0" w14:textId="4133B5EB" w:rsidR="00FD3BA3" w:rsidRDefault="00FD3BA3" w:rsidP="00FD3BA3">
      <w:pPr>
        <w:rPr>
          <w:lang w:val="en-US"/>
        </w:rPr>
      </w:pPr>
      <w:r>
        <w:rPr>
          <w:b/>
          <w:lang w:val="en-US"/>
        </w:rPr>
        <w:t xml:space="preserve">Supporting </w:t>
      </w:r>
      <w:r w:rsidRPr="004E0821">
        <w:rPr>
          <w:b/>
          <w:lang w:val="en-US"/>
        </w:rPr>
        <w:t>Gender Equality Act defined entit</w:t>
      </w:r>
      <w:r>
        <w:rPr>
          <w:b/>
          <w:lang w:val="en-US"/>
        </w:rPr>
        <w:t>ies</w:t>
      </w:r>
      <w:r>
        <w:rPr>
          <w:b/>
          <w:lang w:val="en-US"/>
        </w:rPr>
        <w:t xml:space="preserve">*: </w:t>
      </w:r>
      <w:r>
        <w:rPr>
          <w:lang w:val="en-US"/>
        </w:rPr>
        <w:t xml:space="preserve">Our </w:t>
      </w:r>
      <w:proofErr w:type="spellStart"/>
      <w:r>
        <w:rPr>
          <w:lang w:val="en-US"/>
        </w:rPr>
        <w:t>CoRE</w:t>
      </w:r>
      <w:proofErr w:type="spellEnd"/>
      <w:r>
        <w:rPr>
          <w:lang w:val="en-US"/>
        </w:rPr>
        <w:t xml:space="preserve"> Consultants can </w:t>
      </w:r>
      <w:r w:rsidRPr="00C4533D">
        <w:rPr>
          <w:lang w:val="en-US"/>
        </w:rPr>
        <w:t xml:space="preserve">provide advice and practical guidance to </w:t>
      </w:r>
      <w:r>
        <w:rPr>
          <w:lang w:val="en-US"/>
        </w:rPr>
        <w:t xml:space="preserve">defined entities on meeting </w:t>
      </w:r>
      <w:r w:rsidRPr="00C4533D">
        <w:rPr>
          <w:lang w:val="en-US"/>
        </w:rPr>
        <w:t>your Gender Equality Act obligations</w:t>
      </w:r>
      <w:r>
        <w:rPr>
          <w:lang w:val="en-US"/>
        </w:rPr>
        <w:t xml:space="preserve">. </w:t>
      </w:r>
    </w:p>
    <w:p w14:paraId="4947AB7E" w14:textId="77D6CB77" w:rsidR="00FD3BA3" w:rsidRDefault="00FD3BA3" w:rsidP="00FD3BA3">
      <w:pPr>
        <w:rPr>
          <w:lang w:val="en-US"/>
        </w:rPr>
      </w:pPr>
      <w:r>
        <w:rPr>
          <w:b/>
          <w:lang w:val="en-US"/>
        </w:rPr>
        <w:t>Equality for All</w:t>
      </w:r>
      <w:r>
        <w:rPr>
          <w:b/>
          <w:lang w:val="en-US"/>
        </w:rPr>
        <w:t xml:space="preserve">*: </w:t>
      </w:r>
      <w:r w:rsidRPr="00FD3BA3">
        <w:rPr>
          <w:lang w:val="en-US"/>
        </w:rPr>
        <w:t xml:space="preserve">WHG’s </w:t>
      </w:r>
      <w:r w:rsidRPr="00630F74">
        <w:rPr>
          <w:lang w:val="en-US"/>
        </w:rPr>
        <w:t>Equality Advocates are women from diverse backgrounds based in the Grampians</w:t>
      </w:r>
      <w:r>
        <w:rPr>
          <w:lang w:val="en-US"/>
        </w:rPr>
        <w:t xml:space="preserve"> </w:t>
      </w:r>
      <w:r w:rsidRPr="00630F74">
        <w:rPr>
          <w:lang w:val="en-US"/>
        </w:rPr>
        <w:t xml:space="preserve">region </w:t>
      </w:r>
      <w:r>
        <w:rPr>
          <w:lang w:val="en-US"/>
        </w:rPr>
        <w:t>who are</w:t>
      </w:r>
      <w:r w:rsidRPr="00630F74">
        <w:rPr>
          <w:lang w:val="en-US"/>
        </w:rPr>
        <w:t xml:space="preserve"> trained to share their lived experiences of </w:t>
      </w:r>
      <w:r>
        <w:rPr>
          <w:lang w:val="en-US"/>
        </w:rPr>
        <w:t xml:space="preserve">intersectionality, inequality and discrimination. </w:t>
      </w:r>
      <w:r w:rsidRPr="00630F74">
        <w:rPr>
          <w:lang w:val="en-US"/>
        </w:rPr>
        <w:t>Equality Advocates are available to share their fresh perspectives with</w:t>
      </w:r>
      <w:r>
        <w:rPr>
          <w:lang w:val="en-US"/>
        </w:rPr>
        <w:t xml:space="preserve"> </w:t>
      </w:r>
      <w:proofErr w:type="spellStart"/>
      <w:r w:rsidRPr="00630F74">
        <w:rPr>
          <w:lang w:val="en-US"/>
        </w:rPr>
        <w:t>CoRE</w:t>
      </w:r>
      <w:proofErr w:type="spellEnd"/>
      <w:r w:rsidRPr="00630F74">
        <w:rPr>
          <w:lang w:val="en-US"/>
        </w:rPr>
        <w:t xml:space="preserve"> members.</w:t>
      </w:r>
    </w:p>
    <w:p w14:paraId="33DEB69C" w14:textId="4AD1E7C2" w:rsidR="00FD3BA3" w:rsidRDefault="00FD3BA3" w:rsidP="00FD3BA3">
      <w:pPr>
        <w:rPr>
          <w:lang w:val="en-US"/>
        </w:rPr>
      </w:pPr>
      <w:r w:rsidRPr="004E0821">
        <w:rPr>
          <w:b/>
          <w:lang w:val="en-US"/>
        </w:rPr>
        <w:t>Accessibility for All</w:t>
      </w:r>
      <w:r>
        <w:rPr>
          <w:b/>
          <w:lang w:val="en-US"/>
        </w:rPr>
        <w:t xml:space="preserve">*: </w:t>
      </w:r>
      <w:r>
        <w:rPr>
          <w:lang w:val="en-US"/>
        </w:rPr>
        <w:t>WHG’s Gender and Disability Advisor can w</w:t>
      </w:r>
      <w:r w:rsidRPr="00F343EB">
        <w:rPr>
          <w:lang w:val="en-US"/>
        </w:rPr>
        <w:t xml:space="preserve">ork with </w:t>
      </w:r>
      <w:r>
        <w:rPr>
          <w:lang w:val="en-US"/>
        </w:rPr>
        <w:t xml:space="preserve">your </w:t>
      </w:r>
      <w:proofErr w:type="spellStart"/>
      <w:r>
        <w:rPr>
          <w:lang w:val="en-US"/>
        </w:rPr>
        <w:t>organisation</w:t>
      </w:r>
      <w:proofErr w:type="spellEnd"/>
      <w:r>
        <w:rPr>
          <w:lang w:val="en-US"/>
        </w:rPr>
        <w:t xml:space="preserve"> </w:t>
      </w:r>
      <w:r w:rsidRPr="00F343EB">
        <w:rPr>
          <w:lang w:val="en-US"/>
        </w:rPr>
        <w:t xml:space="preserve">to </w:t>
      </w:r>
      <w:r>
        <w:rPr>
          <w:rFonts w:ascii="Calibri" w:hAnsi="Calibri"/>
        </w:rPr>
        <w:t xml:space="preserve">improve safety and respect and increase accessibility and inclusion for women with disabilities in your workplace and </w:t>
      </w:r>
      <w:r>
        <w:rPr>
          <w:lang w:val="en-US"/>
        </w:rPr>
        <w:t>our community more broadly</w:t>
      </w:r>
      <w:r w:rsidRPr="00F343EB">
        <w:rPr>
          <w:lang w:val="en-US"/>
        </w:rPr>
        <w:t>.</w:t>
      </w:r>
      <w:r>
        <w:rPr>
          <w:lang w:val="en-US"/>
        </w:rPr>
        <w:t xml:space="preserve"> </w:t>
      </w:r>
    </w:p>
    <w:p w14:paraId="67566C28" w14:textId="0BA16CA7" w:rsidR="00FD3BA3" w:rsidRDefault="00FD3BA3" w:rsidP="00FD3BA3">
      <w:pPr>
        <w:rPr>
          <w:lang w:val="en-US"/>
        </w:rPr>
      </w:pPr>
      <w:r w:rsidRPr="004E0821">
        <w:rPr>
          <w:b/>
          <w:lang w:val="en-US"/>
        </w:rPr>
        <w:t>Schools program</w:t>
      </w:r>
      <w:r>
        <w:rPr>
          <w:b/>
          <w:lang w:val="en-US"/>
        </w:rPr>
        <w:t xml:space="preserve">*: </w:t>
      </w:r>
      <w:r>
        <w:rPr>
          <w:lang w:val="en-US"/>
        </w:rPr>
        <w:t xml:space="preserve">Our Schools Program aligns with Respectful Relationships Education and Health Schools Achievement Programs. We support staff and leaders to embed an understanding of gender equality and gendered drivers of violence throughout their whole school community. </w:t>
      </w:r>
    </w:p>
    <w:p w14:paraId="2AFBE7FC" w14:textId="3F4315A0" w:rsidR="00FD3BA3" w:rsidRPr="00FD3BA3" w:rsidRDefault="00FD3BA3" w:rsidP="00FD3BA3">
      <w:pPr>
        <w:rPr>
          <w:i/>
          <w:lang w:val="en-US"/>
        </w:rPr>
      </w:pPr>
      <w:r w:rsidRPr="00FD3BA3">
        <w:rPr>
          <w:i/>
          <w:lang w:val="en-US"/>
        </w:rPr>
        <w:lastRenderedPageBreak/>
        <w:t xml:space="preserve">* Included as part of </w:t>
      </w:r>
      <w:proofErr w:type="spellStart"/>
      <w:r w:rsidRPr="00FD3BA3">
        <w:rPr>
          <w:i/>
          <w:lang w:val="en-US"/>
        </w:rPr>
        <w:t>CoRE</w:t>
      </w:r>
      <w:proofErr w:type="spellEnd"/>
      <w:r w:rsidRPr="00FD3BA3">
        <w:rPr>
          <w:i/>
          <w:lang w:val="en-US"/>
        </w:rPr>
        <w:t xml:space="preserve"> membership</w:t>
      </w:r>
    </w:p>
    <w:p w14:paraId="327A0508" w14:textId="42CF8951" w:rsidR="00FD3BA3" w:rsidRDefault="00FD3BA3" w:rsidP="00FD3BA3">
      <w:pPr>
        <w:rPr>
          <w:b/>
          <w:lang w:val="en-US"/>
        </w:rPr>
      </w:pPr>
      <w:r>
        <w:rPr>
          <w:b/>
          <w:lang w:val="en-US"/>
        </w:rPr>
        <w:t>Contact us to find out more, to enquire about fee-for-service programs, or chat about options for specialized support.</w:t>
      </w:r>
    </w:p>
    <w:p w14:paraId="2ED3B7B4" w14:textId="39FD27F6" w:rsidR="00FD3BA3" w:rsidRDefault="00FD3BA3" w:rsidP="00FD3BA3">
      <w:pPr>
        <w:spacing w:after="0"/>
        <w:rPr>
          <w:b/>
          <w:lang w:val="en-US"/>
        </w:rPr>
      </w:pPr>
      <w:r>
        <w:rPr>
          <w:b/>
          <w:lang w:val="en-US"/>
        </w:rPr>
        <w:t xml:space="preserve">Email: </w:t>
      </w:r>
      <w:hyperlink r:id="rId5" w:history="1">
        <w:r w:rsidRPr="002F0C3D">
          <w:rPr>
            <w:rStyle w:val="Hyperlink"/>
            <w:b/>
            <w:lang w:val="en-US"/>
          </w:rPr>
          <w:t>admin@whg.org.au</w:t>
        </w:r>
      </w:hyperlink>
    </w:p>
    <w:p w14:paraId="5CB58EAF" w14:textId="5D42E8BA" w:rsidR="00FD3BA3" w:rsidRDefault="00FD3BA3" w:rsidP="00FD3BA3">
      <w:pPr>
        <w:spacing w:after="0"/>
        <w:rPr>
          <w:b/>
          <w:lang w:val="en-US"/>
        </w:rPr>
      </w:pPr>
      <w:r>
        <w:rPr>
          <w:b/>
          <w:lang w:val="en-US"/>
        </w:rPr>
        <w:t>Phone: 03 5322 4100</w:t>
      </w:r>
    </w:p>
    <w:p w14:paraId="6AE70C0C" w14:textId="74AC1754" w:rsidR="00FD3BA3" w:rsidRDefault="00FD3BA3" w:rsidP="00FD3BA3">
      <w:pPr>
        <w:spacing w:after="0"/>
        <w:rPr>
          <w:b/>
          <w:lang w:val="en-US"/>
        </w:rPr>
      </w:pPr>
      <w:r>
        <w:rPr>
          <w:b/>
          <w:lang w:val="en-US"/>
        </w:rPr>
        <w:t xml:space="preserve">Website: </w:t>
      </w:r>
      <w:hyperlink r:id="rId6" w:history="1">
        <w:r w:rsidRPr="002F0C3D">
          <w:rPr>
            <w:rStyle w:val="Hyperlink"/>
            <w:b/>
            <w:lang w:val="en-US"/>
          </w:rPr>
          <w:t>www.whg.org.au</w:t>
        </w:r>
      </w:hyperlink>
      <w:r>
        <w:rPr>
          <w:b/>
          <w:lang w:val="en-US"/>
        </w:rPr>
        <w:t xml:space="preserve"> </w:t>
      </w:r>
    </w:p>
    <w:p w14:paraId="0907EA4E" w14:textId="77777777" w:rsidR="00FD3BA3" w:rsidRPr="00FD3BA3" w:rsidRDefault="00FD3BA3" w:rsidP="00FD3BA3">
      <w:pPr>
        <w:rPr>
          <w:b/>
          <w:lang w:val="en-US"/>
        </w:rPr>
      </w:pPr>
    </w:p>
    <w:sectPr w:rsidR="00FD3BA3" w:rsidRPr="00FD3BA3" w:rsidSect="00F169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90869"/>
    <w:multiLevelType w:val="hybridMultilevel"/>
    <w:tmpl w:val="A5204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CA"/>
    <w:rsid w:val="00220088"/>
    <w:rsid w:val="00480858"/>
    <w:rsid w:val="004E0821"/>
    <w:rsid w:val="004F18AF"/>
    <w:rsid w:val="005F6B8F"/>
    <w:rsid w:val="00630F74"/>
    <w:rsid w:val="006D5D1C"/>
    <w:rsid w:val="008F12FE"/>
    <w:rsid w:val="00B923AC"/>
    <w:rsid w:val="00C4533D"/>
    <w:rsid w:val="00C55242"/>
    <w:rsid w:val="00C91634"/>
    <w:rsid w:val="00D414BD"/>
    <w:rsid w:val="00D45F0B"/>
    <w:rsid w:val="00DB0D9B"/>
    <w:rsid w:val="00DB18D6"/>
    <w:rsid w:val="00E11404"/>
    <w:rsid w:val="00E86CD3"/>
    <w:rsid w:val="00EF7477"/>
    <w:rsid w:val="00F169CA"/>
    <w:rsid w:val="00F343EB"/>
    <w:rsid w:val="00FD3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3C8D"/>
  <w15:chartTrackingRefBased/>
  <w15:docId w15:val="{1CCE75E4-9265-4BAD-81F4-D50936E5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9CA"/>
    <w:pPr>
      <w:ind w:left="720"/>
      <w:contextualSpacing/>
    </w:pPr>
  </w:style>
  <w:style w:type="character" w:styleId="CommentReference">
    <w:name w:val="annotation reference"/>
    <w:basedOn w:val="DefaultParagraphFont"/>
    <w:uiPriority w:val="99"/>
    <w:semiHidden/>
    <w:unhideWhenUsed/>
    <w:rsid w:val="00D45F0B"/>
    <w:rPr>
      <w:sz w:val="16"/>
      <w:szCs w:val="16"/>
    </w:rPr>
  </w:style>
  <w:style w:type="paragraph" w:styleId="CommentText">
    <w:name w:val="annotation text"/>
    <w:basedOn w:val="Normal"/>
    <w:link w:val="CommentTextChar"/>
    <w:uiPriority w:val="99"/>
    <w:semiHidden/>
    <w:unhideWhenUsed/>
    <w:rsid w:val="00D45F0B"/>
    <w:pPr>
      <w:spacing w:line="240" w:lineRule="auto"/>
    </w:pPr>
    <w:rPr>
      <w:sz w:val="20"/>
      <w:szCs w:val="20"/>
    </w:rPr>
  </w:style>
  <w:style w:type="character" w:customStyle="1" w:styleId="CommentTextChar">
    <w:name w:val="Comment Text Char"/>
    <w:basedOn w:val="DefaultParagraphFont"/>
    <w:link w:val="CommentText"/>
    <w:uiPriority w:val="99"/>
    <w:semiHidden/>
    <w:rsid w:val="00D45F0B"/>
    <w:rPr>
      <w:sz w:val="20"/>
      <w:szCs w:val="20"/>
    </w:rPr>
  </w:style>
  <w:style w:type="paragraph" w:styleId="CommentSubject">
    <w:name w:val="annotation subject"/>
    <w:basedOn w:val="CommentText"/>
    <w:next w:val="CommentText"/>
    <w:link w:val="CommentSubjectChar"/>
    <w:uiPriority w:val="99"/>
    <w:semiHidden/>
    <w:unhideWhenUsed/>
    <w:rsid w:val="00D45F0B"/>
    <w:rPr>
      <w:b/>
      <w:bCs/>
    </w:rPr>
  </w:style>
  <w:style w:type="character" w:customStyle="1" w:styleId="CommentSubjectChar">
    <w:name w:val="Comment Subject Char"/>
    <w:basedOn w:val="CommentTextChar"/>
    <w:link w:val="CommentSubject"/>
    <w:uiPriority w:val="99"/>
    <w:semiHidden/>
    <w:rsid w:val="00D45F0B"/>
    <w:rPr>
      <w:b/>
      <w:bCs/>
      <w:sz w:val="20"/>
      <w:szCs w:val="20"/>
    </w:rPr>
  </w:style>
  <w:style w:type="paragraph" w:styleId="BalloonText">
    <w:name w:val="Balloon Text"/>
    <w:basedOn w:val="Normal"/>
    <w:link w:val="BalloonTextChar"/>
    <w:uiPriority w:val="99"/>
    <w:semiHidden/>
    <w:unhideWhenUsed/>
    <w:rsid w:val="00D45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F0B"/>
    <w:rPr>
      <w:rFonts w:ascii="Segoe UI" w:hAnsi="Segoe UI" w:cs="Segoe UI"/>
      <w:sz w:val="18"/>
      <w:szCs w:val="18"/>
    </w:rPr>
  </w:style>
  <w:style w:type="character" w:styleId="Hyperlink">
    <w:name w:val="Hyperlink"/>
    <w:basedOn w:val="DefaultParagraphFont"/>
    <w:uiPriority w:val="99"/>
    <w:unhideWhenUsed/>
    <w:rsid w:val="00FD3BA3"/>
    <w:rPr>
      <w:color w:val="0000FF" w:themeColor="hyperlink"/>
      <w:u w:val="single"/>
    </w:rPr>
  </w:style>
  <w:style w:type="character" w:styleId="UnresolvedMention">
    <w:name w:val="Unresolved Mention"/>
    <w:basedOn w:val="DefaultParagraphFont"/>
    <w:uiPriority w:val="99"/>
    <w:semiHidden/>
    <w:unhideWhenUsed/>
    <w:rsid w:val="00FD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598">
      <w:bodyDiv w:val="1"/>
      <w:marLeft w:val="0"/>
      <w:marRight w:val="0"/>
      <w:marTop w:val="0"/>
      <w:marBottom w:val="0"/>
      <w:divBdr>
        <w:top w:val="none" w:sz="0" w:space="0" w:color="auto"/>
        <w:left w:val="none" w:sz="0" w:space="0" w:color="auto"/>
        <w:bottom w:val="none" w:sz="0" w:space="0" w:color="auto"/>
        <w:right w:val="none" w:sz="0" w:space="0" w:color="auto"/>
      </w:divBdr>
    </w:div>
    <w:div w:id="365175399">
      <w:bodyDiv w:val="1"/>
      <w:marLeft w:val="0"/>
      <w:marRight w:val="0"/>
      <w:marTop w:val="0"/>
      <w:marBottom w:val="0"/>
      <w:divBdr>
        <w:top w:val="none" w:sz="0" w:space="0" w:color="auto"/>
        <w:left w:val="none" w:sz="0" w:space="0" w:color="auto"/>
        <w:bottom w:val="none" w:sz="0" w:space="0" w:color="auto"/>
        <w:right w:val="none" w:sz="0" w:space="0" w:color="auto"/>
      </w:divBdr>
    </w:div>
    <w:div w:id="4083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g.org.au" TargetMode="External"/><Relationship Id="rId5" Type="http://schemas.openxmlformats.org/officeDocument/2006/relationships/hyperlink" Target="mailto:admin@whg.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Durey</dc:creator>
  <cp:keywords/>
  <dc:description/>
  <cp:lastModifiedBy>Rose Durey</cp:lastModifiedBy>
  <cp:revision>8</cp:revision>
  <dcterms:created xsi:type="dcterms:W3CDTF">2024-05-23T06:34:00Z</dcterms:created>
  <dcterms:modified xsi:type="dcterms:W3CDTF">2024-06-05T01:54:00Z</dcterms:modified>
</cp:coreProperties>
</file>